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bookmarkStart w:id="0" w:name="_GoBack"/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WALMART Inc.</w:t>
      </w:r>
      <w:r>
        <w:rPr>
          <w:rFonts w:ascii="Times New Roman" w:cs="Times New Roman" w:hAnsi="Times New Roman"/>
          <w:sz w:val="24"/>
          <w:szCs w:val="24"/>
        </w:rPr>
        <w:t xml:space="preserve"> Financial Analysis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Institution Affiliation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br w:type="page"/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Walmart Inc. Financial Analysis For 2015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Introduction</w:t>
      </w:r>
    </w:p>
    <w:p>
      <w:pPr>
        <w:pStyle w:val="style0"/>
        <w:spacing w:before="100" w:beforeAutospacing="true" w:after="100" w:afterAutospacing="true" w:lineRule="auto" w:line="480"/>
        <w:ind w:left="284" w:firstLine="720"/>
        <w:contextualSpacing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When a companies are interested in long-term investment in the larges –scale business like Walmart Inc., its financial analyst experts will be required to evaluate the current and past financial statements of the </w:t>
      </w:r>
      <w:r>
        <w:rPr>
          <w:rFonts w:ascii="Times New Roman" w:cs="Times New Roman" w:hAnsi="Times New Roman"/>
          <w:sz w:val="24"/>
          <w:szCs w:val="24"/>
        </w:rPr>
        <w:t>firm. The</w:t>
      </w:r>
      <w:r>
        <w:rPr>
          <w:rFonts w:ascii="Times New Roman" w:cs="Times New Roman" w:hAnsi="Times New Roman"/>
          <w:sz w:val="24"/>
          <w:szCs w:val="24"/>
        </w:rPr>
        <w:t xml:space="preserve"> primary goal would be to determine </w:t>
      </w:r>
      <w:r>
        <w:rPr>
          <w:rFonts w:ascii="Times New Roman" w:cs="Times New Roman" w:hAnsi="Times New Roman"/>
          <w:sz w:val="24"/>
          <w:szCs w:val="24"/>
        </w:rPr>
        <w:t xml:space="preserve">the possible weakness of the business as well as </w:t>
      </w:r>
      <w:r>
        <w:rPr>
          <w:rFonts w:ascii="Times New Roman" w:cs="Times New Roman" w:hAnsi="Times New Roman"/>
          <w:sz w:val="24"/>
          <w:szCs w:val="24"/>
        </w:rPr>
        <w:t xml:space="preserve">the problem areas the promoters and shareholders of the company discuss and suggest the appropriate solutions. This paper will discuss Walmart’s </w:t>
      </w:r>
      <w:r>
        <w:rPr>
          <w:rFonts w:ascii="Times New Roman" w:cs="Times New Roman" w:hAnsi="Times New Roman"/>
          <w:sz w:val="24"/>
          <w:szCs w:val="24"/>
        </w:rPr>
        <w:t>financial statements analysis through the use of five categories of the financial ratios such as profitability, Liquidity, Activity</w:t>
      </w:r>
      <w:r>
        <w:rPr>
          <w:rFonts w:ascii="Times New Roman" w:cs="Times New Roman" w:hAnsi="Times New Roman"/>
          <w:sz w:val="24"/>
          <w:szCs w:val="24"/>
        </w:rPr>
        <w:t>, and</w:t>
      </w:r>
      <w:r>
        <w:rPr>
          <w:rFonts w:ascii="Times New Roman" w:cs="Times New Roman" w:hAnsi="Times New Roman"/>
          <w:sz w:val="24"/>
          <w:szCs w:val="24"/>
        </w:rPr>
        <w:t xml:space="preserve"> Financing to assess the company’s fin</w:t>
      </w:r>
      <w:r>
        <w:rPr>
          <w:rFonts w:ascii="Times New Roman" w:cs="Times New Roman" w:hAnsi="Times New Roman"/>
          <w:sz w:val="24"/>
          <w:szCs w:val="24"/>
        </w:rPr>
        <w:t xml:space="preserve">ancial performance for </w:t>
      </w:r>
      <w:r>
        <w:rPr>
          <w:rFonts w:ascii="Times New Roman" w:cs="Times New Roman" w:hAnsi="Times New Roman"/>
          <w:sz w:val="24"/>
          <w:szCs w:val="24"/>
        </w:rPr>
        <w:t>2015.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Liquidity Ratio</w:t>
      </w:r>
    </w:p>
    <w:p>
      <w:pPr>
        <w:pStyle w:val="style0"/>
        <w:spacing w:before="100" w:beforeAutospacing="true" w:after="100" w:afterAutospacing="true" w:lineRule="auto" w:line="480"/>
        <w:ind w:left="284" w:firstLine="720"/>
        <w:contextualSpacing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Liquidity ratio is used to measure the ability of the company to pay its debt obligations as well as its margin of safety </w:t>
      </w:r>
      <w:r>
        <w:rPr>
          <w:rFonts w:ascii="Times New Roman" w:cs="Times New Roman" w:hAnsi="Times New Roman"/>
          <w:sz w:val="24"/>
          <w:szCs w:val="24"/>
        </w:rPr>
        <w:t xml:space="preserve">through metrics calculation including operating cashflow ratio, quick ratio and current ratio </w:t>
      </w:r>
      <w:r>
        <w:rPr>
          <w:rFonts w:ascii="Times New Roman" w:cs="Times New Roman" w:hAnsi="Times New Roman"/>
          <w:sz w:val="24"/>
          <w:szCs w:val="24"/>
        </w:rPr>
        <w:t xml:space="preserve">.The current liabilities are evaluated in relation current or liquid assets to determine the coverage of short-term loans during an emergence </w:t>
      </w:r>
      <w:r>
        <w:rPr>
          <w:rFonts w:ascii="Times New Roman" w:cs="Times New Roman" w:hAnsi="Times New Roman"/>
          <w:sz w:val="24"/>
          <w:szCs w:val="24"/>
        </w:rPr>
        <w:t>.The mortgage originators and bankruptcy analysts use the liquidity ratio to determine the company’s going concern because the liquidity ratios show the cashflow positioning.</w:t>
      </w:r>
    </w:p>
    <w:tbl>
      <w:tblPr>
        <w:tblStyle w:val="style154"/>
        <w:tblW w:w="0" w:type="auto"/>
        <w:tblInd w:w="0" w:type="dxa"/>
        <w:tblLook w:val="04A0" w:firstRow="1" w:lastRow="0" w:firstColumn="1" w:lastColumn="0" w:noHBand="0" w:noVBand="1"/>
      </w:tblPr>
      <w:tblGrid>
        <w:gridCol w:w="2860"/>
        <w:gridCol w:w="960"/>
        <w:gridCol w:w="960"/>
      </w:tblGrid>
      <w:tr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Liquidity Ratios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2015</w:t>
            </w:r>
          </w:p>
        </w:tc>
      </w:tr>
      <w:tr>
        <w:tblPrEx/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Current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0.87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0.89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0</w:t>
            </w:r>
          </w:p>
        </w:tc>
      </w:tr>
      <w:tr>
        <w:tblPrEx/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Quick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0.21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0.2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30</w:t>
            </w:r>
          </w:p>
        </w:tc>
      </w:tr>
    </w:tbl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Current </w:t>
      </w:r>
      <w:r>
        <w:rPr>
          <w:rFonts w:ascii="Times New Roman" w:cs="Times New Roman" w:hAnsi="Times New Roman"/>
          <w:b/>
          <w:sz w:val="24"/>
          <w:szCs w:val="24"/>
        </w:rPr>
        <w:t>Ratio</w:t>
      </w:r>
      <w:r>
        <w:rPr>
          <w:rFonts w:ascii="Times New Roman" w:cs="Times New Roman" w:hAnsi="Times New Roman"/>
          <w:b/>
          <w:sz w:val="24"/>
          <w:szCs w:val="24"/>
        </w:rPr>
        <w:t xml:space="preserve"> (C.R)</w:t>
      </w:r>
    </w:p>
    <w:p>
      <w:pPr>
        <w:pStyle w:val="style0"/>
        <w:tabs>
          <w:tab w:val="center" w:leader="none" w:pos="4680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C.R</w:t>
      </w:r>
      <m:oMath>
        <m:r>
          <w:rPr>
            <w:rFonts w:ascii="Cambria Math" w:cs="Times New Roman" w:hAnsi="Cambria Math"/>
            <w:sz w:val="24"/>
            <w:szCs w:val="24"/>
          </w:rPr>
          <m:t>=</m:t>
        </m:r>
        <m:f>
          <m:fPr>
            <m:ctrlPr>
              <w:rPr>
                <w:rFonts w:ascii="Cambria Math" w:cs="Times New Roman" w:hAnsi="Cambria Math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</w:rPr>
              <m:t>Cuurrent Assets</m:t>
            </m:r>
          </m:num>
          <m:den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</w:rPr>
              <m:t xml:space="preserve">Current Liabilties </m:t>
            </m:r>
          </m:den>
        </m:f>
        <m:r>
          <w:rPr>
            <w:rFonts w:ascii="Cambria Math" w:cs="Times New Roman" w:hAnsi="Cambria Math"/>
            <w:sz w:val="24"/>
            <w:szCs w:val="24"/>
          </w:rPr>
          <w:tab/>
        </m:r>
      </m:oMath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C.R</w:t>
      </w:r>
      <m:oMath>
        <m:r>
          <w:rPr>
            <w:rFonts w:ascii="Cambria Math" w:cs="Times New Roman" w:hAnsi="Cambria Math"/>
            <w:sz w:val="24"/>
            <w:szCs w:val="24"/>
          </w:rPr>
          <m:t>=</m:t>
        </m:r>
        <m:r>
          <w:rPr>
            <w:rFonts w:ascii="Cambria Math" w:cs="Times New Roman" w:hAnsi="Cambria Math"/>
            <w:sz w:val="24"/>
            <w:szCs w:val="24"/>
          </w:rPr>
          <m:t>0.89</m:t>
        </m:r>
      </m:oMath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Current ratio determines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sz w:val="24"/>
          <w:szCs w:val="24"/>
        </w:rPr>
        <w:t>company’s ability</w:t>
      </w:r>
      <w:r>
        <w:rPr>
          <w:rFonts w:ascii="Times New Roman" w:cs="Times New Roman" w:hAnsi="Times New Roman"/>
          <w:sz w:val="24"/>
          <w:szCs w:val="24"/>
        </w:rPr>
        <w:t xml:space="preserve"> to pa</w:t>
      </w:r>
      <w:r>
        <w:rPr>
          <w:rFonts w:ascii="Times New Roman" w:cs="Times New Roman" w:hAnsi="Times New Roman"/>
          <w:sz w:val="24"/>
          <w:szCs w:val="24"/>
        </w:rPr>
        <w:t>y for its current liabilities. There</w:t>
      </w:r>
      <w:r>
        <w:rPr>
          <w:rFonts w:ascii="Times New Roman" w:cs="Times New Roman" w:hAnsi="Times New Roman"/>
          <w:sz w:val="24"/>
          <w:szCs w:val="24"/>
        </w:rPr>
        <w:t>fore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current ratio evaluate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Walmart‘s</w:t>
      </w:r>
      <w:r>
        <w:rPr>
          <w:rFonts w:ascii="Times New Roman" w:cs="Times New Roman" w:hAnsi="Times New Roman"/>
          <w:sz w:val="24"/>
          <w:szCs w:val="24"/>
        </w:rPr>
        <w:t xml:space="preserve"> liquidity value, organization’s ability to convert the current </w:t>
      </w:r>
      <w:r>
        <w:rPr>
          <w:rFonts w:ascii="Times New Roman" w:cs="Times New Roman" w:hAnsi="Times New Roman"/>
          <w:sz w:val="24"/>
          <w:szCs w:val="24"/>
        </w:rPr>
        <w:t>as</w:t>
      </w:r>
      <w:r>
        <w:rPr>
          <w:rFonts w:ascii="Times New Roman" w:cs="Times New Roman" w:hAnsi="Times New Roman"/>
          <w:sz w:val="24"/>
          <w:szCs w:val="24"/>
        </w:rPr>
        <w:t>sets into cash to pay for its current</w:t>
      </w:r>
      <w:r>
        <w:rPr>
          <w:rFonts w:ascii="Times New Roman" w:cs="Times New Roman" w:hAnsi="Times New Roman"/>
          <w:sz w:val="24"/>
          <w:szCs w:val="24"/>
        </w:rPr>
        <w:t xml:space="preserve"> liabilities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Walmart</w:t>
      </w:r>
      <w:r>
        <w:rPr>
          <w:rFonts w:ascii="Times New Roman" w:cs="Times New Roman" w:hAnsi="Times New Roman"/>
          <w:sz w:val="24"/>
          <w:szCs w:val="24"/>
        </w:rPr>
        <w:t xml:space="preserve"> has a current ratio </w:t>
      </w:r>
      <w:r>
        <w:rPr>
          <w:rFonts w:ascii="Times New Roman" w:cs="Times New Roman" w:hAnsi="Times New Roman"/>
          <w:sz w:val="24"/>
          <w:szCs w:val="24"/>
        </w:rPr>
        <w:t>of 0.89</w:t>
      </w:r>
      <w:r>
        <w:rPr>
          <w:rFonts w:ascii="Times New Roman" w:cs="Times New Roman" w:hAnsi="Times New Roman"/>
          <w:sz w:val="24"/>
          <w:szCs w:val="24"/>
        </w:rPr>
        <w:t xml:space="preserve">, meaning that </w:t>
      </w:r>
      <w:r>
        <w:rPr>
          <w:rFonts w:ascii="Times New Roman" w:cs="Times New Roman" w:hAnsi="Times New Roman"/>
          <w:sz w:val="24"/>
          <w:szCs w:val="24"/>
        </w:rPr>
        <w:t>Walmart</w:t>
      </w:r>
      <w:r>
        <w:rPr>
          <w:rFonts w:ascii="Times New Roman" w:cs="Times New Roman" w:hAnsi="Times New Roman"/>
          <w:sz w:val="24"/>
          <w:szCs w:val="24"/>
        </w:rPr>
        <w:t xml:space="preserve"> has 0.89 </w:t>
      </w:r>
      <w:r>
        <w:rPr>
          <w:rFonts w:ascii="Times New Roman" w:cs="Times New Roman" w:hAnsi="Times New Roman"/>
          <w:sz w:val="24"/>
          <w:szCs w:val="24"/>
        </w:rPr>
        <w:t xml:space="preserve">times </w:t>
      </w:r>
      <w:r>
        <w:rPr>
          <w:rFonts w:ascii="Times New Roman" w:cs="Times New Roman" w:hAnsi="Times New Roman"/>
          <w:sz w:val="24"/>
          <w:szCs w:val="24"/>
        </w:rPr>
        <w:t xml:space="preserve">less </w:t>
      </w:r>
      <w:r>
        <w:rPr>
          <w:rFonts w:ascii="Times New Roman" w:cs="Times New Roman" w:hAnsi="Times New Roman"/>
          <w:sz w:val="24"/>
          <w:szCs w:val="24"/>
        </w:rPr>
        <w:t xml:space="preserve">current assets than current liabilities meaning that it has </w:t>
      </w:r>
      <w:r>
        <w:rPr>
          <w:rFonts w:ascii="Times New Roman" w:cs="Times New Roman" w:hAnsi="Times New Roman"/>
          <w:sz w:val="24"/>
          <w:szCs w:val="24"/>
        </w:rPr>
        <w:t xml:space="preserve">less </w:t>
      </w:r>
      <w:r>
        <w:rPr>
          <w:rFonts w:ascii="Times New Roman" w:cs="Times New Roman" w:hAnsi="Times New Roman"/>
          <w:sz w:val="24"/>
          <w:szCs w:val="24"/>
        </w:rPr>
        <w:t xml:space="preserve">current assets in place to cover to its short-term obligations </w:t>
      </w:r>
      <w:r>
        <w:rPr>
          <w:rFonts w:ascii="Times New Roman" w:cs="Times New Roman" w:hAnsi="Times New Roman"/>
          <w:noProof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Tracy, 2012).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Investors</w:t>
      </w:r>
      <w:r>
        <w:rPr>
          <w:rFonts w:ascii="Times New Roman" w:cs="Times New Roman" w:hAnsi="Times New Roman"/>
          <w:sz w:val="24"/>
          <w:szCs w:val="24"/>
        </w:rPr>
        <w:t xml:space="preserve"> and creditors would use</w:t>
      </w:r>
      <w:r>
        <w:rPr>
          <w:rFonts w:ascii="Times New Roman" w:cs="Times New Roman" w:hAnsi="Times New Roman"/>
          <w:sz w:val="24"/>
          <w:szCs w:val="24"/>
        </w:rPr>
        <w:t xml:space="preserve"> this ratio </w:t>
      </w:r>
      <w:r>
        <w:rPr>
          <w:rFonts w:ascii="Times New Roman" w:cs="Times New Roman" w:hAnsi="Times New Roman"/>
          <w:sz w:val="24"/>
          <w:szCs w:val="24"/>
        </w:rPr>
        <w:t>to assess the Walmart’s vulnerability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to the market externalities in the external business environment in the economy as it indicates the level of</w:t>
      </w:r>
      <w:r>
        <w:rPr>
          <w:rFonts w:ascii="Times New Roman" w:cs="Times New Roman" w:hAnsi="Times New Roman"/>
          <w:sz w:val="24"/>
          <w:szCs w:val="24"/>
        </w:rPr>
        <w:t xml:space="preserve"> ability </w:t>
      </w:r>
      <w:r>
        <w:rPr>
          <w:rFonts w:ascii="Times New Roman" w:cs="Times New Roman" w:hAnsi="Times New Roman"/>
          <w:sz w:val="24"/>
          <w:szCs w:val="24"/>
        </w:rPr>
        <w:t xml:space="preserve">and liquidity </w:t>
      </w:r>
      <w:r>
        <w:rPr>
          <w:rFonts w:ascii="Times New Roman" w:cs="Times New Roman" w:hAnsi="Times New Roman"/>
          <w:sz w:val="24"/>
          <w:szCs w:val="24"/>
        </w:rPr>
        <w:t xml:space="preserve">of </w:t>
      </w:r>
      <w:r>
        <w:rPr>
          <w:rFonts w:ascii="Times New Roman" w:cs="Times New Roman" w:hAnsi="Times New Roman"/>
          <w:sz w:val="24"/>
          <w:szCs w:val="24"/>
        </w:rPr>
        <w:t xml:space="preserve">Walmart </w:t>
      </w:r>
      <w:r>
        <w:rPr>
          <w:rFonts w:ascii="Times New Roman" w:cs="Times New Roman" w:hAnsi="Times New Roman"/>
          <w:sz w:val="24"/>
          <w:szCs w:val="24"/>
        </w:rPr>
        <w:t>Company to pay short-term obligations using</w:t>
      </w:r>
      <w:r>
        <w:rPr>
          <w:rFonts w:ascii="Times New Roman" w:cs="Times New Roman" w:hAnsi="Times New Roman"/>
          <w:sz w:val="24"/>
          <w:szCs w:val="24"/>
        </w:rPr>
        <w:t xml:space="preserve"> its current assets.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Quick </w:t>
      </w:r>
      <w:r>
        <w:rPr>
          <w:rFonts w:ascii="Times New Roman" w:cs="Times New Roman" w:hAnsi="Times New Roman"/>
          <w:b/>
          <w:sz w:val="24"/>
          <w:szCs w:val="24"/>
        </w:rPr>
        <w:t>Ratio</w:t>
      </w:r>
      <w:r>
        <w:rPr>
          <w:rFonts w:ascii="Times New Roman" w:cs="Times New Roman" w:hAnsi="Times New Roman"/>
          <w:b/>
          <w:sz w:val="24"/>
          <w:szCs w:val="24"/>
        </w:rPr>
        <w:t xml:space="preserve"> (Q.R)</w:t>
      </w:r>
    </w:p>
    <w:p>
      <w:pPr>
        <w:pStyle w:val="style0"/>
        <w:spacing w:lineRule="auto" w:line="480"/>
        <w:rPr>
          <w:rFonts w:ascii="Times New Roman" w:cs="Times New Roman" w:hAnsi="Times New Roman"/>
          <w:noProof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Q.R</w:t>
      </w:r>
      <w:r>
        <w:rPr>
          <w:rFonts w:ascii="Times New Roman" w:cs="Times New Roman" w:hAnsi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cs="Times New Roman" w:hAnsi="Cambria Math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</w:rPr>
              <m:t>(Current Assets-Inventory)</m:t>
            </m:r>
          </m:num>
          <m:den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</w:rPr>
              <m:t>Short-term Liabilities</m:t>
            </m:r>
          </m:den>
        </m:f>
      </m:oMath>
    </w:p>
    <w:p>
      <w:pPr>
        <w:pStyle w:val="style0"/>
        <w:spacing w:lineRule="auto" w:line="480"/>
        <w:rPr>
          <w:rFonts w:ascii="Times New Roman" w:cs="Times New Roman" w:hAnsi="Times New Roman"/>
          <w:noProof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Q.R</w:t>
      </w:r>
      <w:r>
        <w:rPr>
          <w:rFonts w:ascii="Times New Roman" w:cs="Times New Roman" w:hAnsi="Times New Roman"/>
          <w:sz w:val="24"/>
          <w:szCs w:val="24"/>
        </w:rPr>
        <w:t xml:space="preserve"> =</w:t>
      </w:r>
      <w:r>
        <w:rPr>
          <w:rFonts w:ascii="Times New Roman" w:cs="Times New Roman" w:hAnsi="Times New Roman"/>
          <w:sz w:val="24"/>
          <w:szCs w:val="24"/>
        </w:rPr>
        <w:t>0.23</w:t>
      </w:r>
    </w:p>
    <w:p>
      <w:pPr>
        <w:pStyle w:val="style0"/>
        <w:spacing w:lineRule="auto" w:line="480"/>
        <w:ind w:firstLine="720"/>
        <w:rPr>
          <w:rStyle w:val="style88"/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Q</w:t>
      </w:r>
      <w:r>
        <w:rPr>
          <w:rFonts w:ascii="Times New Roman" w:cs="Times New Roman" w:hAnsi="Times New Roman"/>
          <w:sz w:val="24"/>
          <w:szCs w:val="24"/>
        </w:rPr>
        <w:t>uick ratio</w:t>
      </w:r>
      <w:r>
        <w:rPr>
          <w:rFonts w:ascii="Times New Roman" w:cs="Times New Roman" w:hAnsi="Times New Roman"/>
          <w:sz w:val="24"/>
          <w:szCs w:val="24"/>
        </w:rPr>
        <w:t xml:space="preserve"> or Acid test determines the firm’s ability to pay for its</w:t>
      </w:r>
      <w:r>
        <w:rPr>
          <w:rFonts w:ascii="Times New Roman" w:cs="Times New Roman" w:hAnsi="Times New Roman"/>
          <w:sz w:val="24"/>
          <w:szCs w:val="24"/>
        </w:rPr>
        <w:t xml:space="preserve"> current liabilities with</w:t>
      </w:r>
      <w:r>
        <w:rPr>
          <w:rFonts w:ascii="Times New Roman" w:cs="Times New Roman" w:hAnsi="Times New Roman"/>
          <w:sz w:val="24"/>
          <w:szCs w:val="24"/>
        </w:rPr>
        <w:t xml:space="preserve"> the quick assets when they are </w:t>
      </w:r>
      <w:r>
        <w:rPr>
          <w:rFonts w:ascii="Times New Roman" w:cs="Times New Roman" w:hAnsi="Times New Roman"/>
          <w:sz w:val="24"/>
          <w:szCs w:val="24"/>
        </w:rPr>
        <w:t xml:space="preserve">due. </w:t>
      </w:r>
      <w:r>
        <w:rPr>
          <w:rFonts w:ascii="Times New Roman" w:cs="Times New Roman" w:hAnsi="Times New Roman"/>
          <w:sz w:val="24"/>
          <w:szCs w:val="24"/>
        </w:rPr>
        <w:t>The ordinary and preference shareholders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would loo</w:t>
      </w:r>
      <w:r>
        <w:rPr>
          <w:rFonts w:ascii="Times New Roman" w:cs="Times New Roman" w:hAnsi="Times New Roman"/>
          <w:sz w:val="24"/>
          <w:szCs w:val="24"/>
        </w:rPr>
        <w:t xml:space="preserve">k at this ratio to measure ability of the business enterprise to pay its current liabilities through the use </w:t>
      </w:r>
      <w:r>
        <w:rPr>
          <w:rFonts w:ascii="Times New Roman" w:cs="Times New Roman" w:hAnsi="Times New Roman"/>
          <w:sz w:val="24"/>
          <w:szCs w:val="24"/>
        </w:rPr>
        <w:t>curr</w:t>
      </w:r>
      <w:r>
        <w:rPr>
          <w:rFonts w:ascii="Times New Roman" w:cs="Times New Roman" w:hAnsi="Times New Roman"/>
          <w:sz w:val="24"/>
          <w:szCs w:val="24"/>
        </w:rPr>
        <w:t>ent assets without including the inventories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Walmart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Stores</w:t>
      </w:r>
      <w:r>
        <w:rPr>
          <w:rFonts w:ascii="Times New Roman" w:cs="Times New Roman" w:hAnsi="Times New Roman"/>
          <w:sz w:val="24"/>
          <w:szCs w:val="24"/>
        </w:rPr>
        <w:t xml:space="preserve"> Inc. has a quick ratio of 0.23</w:t>
      </w:r>
      <w:r>
        <w:rPr>
          <w:rFonts w:ascii="Times New Roman" w:cs="Times New Roman" w:hAnsi="Times New Roman"/>
          <w:sz w:val="24"/>
          <w:szCs w:val="24"/>
        </w:rPr>
        <w:t xml:space="preserve"> meaning that it has </w:t>
      </w:r>
      <w:r>
        <w:rPr>
          <w:rFonts w:ascii="Times New Roman" w:cs="Times New Roman" w:hAnsi="Times New Roman"/>
          <w:sz w:val="24"/>
          <w:szCs w:val="24"/>
        </w:rPr>
        <w:t xml:space="preserve">lesser </w:t>
      </w:r>
      <w:r>
        <w:rPr>
          <w:rFonts w:ascii="Times New Roman" w:cs="Times New Roman" w:hAnsi="Times New Roman"/>
          <w:sz w:val="24"/>
          <w:szCs w:val="24"/>
        </w:rPr>
        <w:t xml:space="preserve">value of quick assets than its current liabilities, an indication that </w:t>
      </w:r>
      <w:r>
        <w:rPr>
          <w:rFonts w:ascii="Times New Roman" w:cs="Times New Roman" w:hAnsi="Times New Roman"/>
          <w:sz w:val="24"/>
          <w:szCs w:val="24"/>
        </w:rPr>
        <w:t>Walmart</w:t>
      </w:r>
      <w:r>
        <w:rPr>
          <w:rFonts w:ascii="Times New Roman" w:cs="Times New Roman" w:hAnsi="Times New Roman"/>
          <w:sz w:val="24"/>
          <w:szCs w:val="24"/>
        </w:rPr>
        <w:t xml:space="preserve"> has </w:t>
      </w:r>
      <w:r>
        <w:rPr>
          <w:rFonts w:ascii="Times New Roman" w:cs="Times New Roman" w:hAnsi="Times New Roman"/>
          <w:sz w:val="24"/>
          <w:szCs w:val="24"/>
        </w:rPr>
        <w:t xml:space="preserve">a lower </w:t>
      </w:r>
      <w:r>
        <w:rPr>
          <w:rFonts w:ascii="Times New Roman" w:cs="Times New Roman" w:hAnsi="Times New Roman"/>
          <w:sz w:val="24"/>
          <w:szCs w:val="24"/>
        </w:rPr>
        <w:t xml:space="preserve">ability to cover its </w:t>
      </w:r>
      <w:r>
        <w:rPr>
          <w:rFonts w:ascii="Times New Roman" w:cs="Times New Roman" w:hAnsi="Times New Roman"/>
          <w:sz w:val="24"/>
          <w:szCs w:val="24"/>
        </w:rPr>
        <w:t xml:space="preserve">obligations </w:t>
      </w:r>
      <w:r>
        <w:rPr>
          <w:rFonts w:ascii="Times New Roman" w:cs="Times New Roman" w:hAnsi="Times New Roman"/>
          <w:sz w:val="24"/>
          <w:szCs w:val="24"/>
        </w:rPr>
        <w:t>and would</w:t>
      </w:r>
      <w:r>
        <w:rPr>
          <w:rFonts w:ascii="Times New Roman" w:cs="Times New Roman" w:hAnsi="Times New Roman"/>
          <w:sz w:val="24"/>
          <w:szCs w:val="24"/>
        </w:rPr>
        <w:t xml:space="preserve"> be forced </w:t>
      </w:r>
      <w:r>
        <w:rPr>
          <w:rFonts w:ascii="Times New Roman" w:cs="Times New Roman" w:hAnsi="Times New Roman"/>
          <w:sz w:val="24"/>
          <w:szCs w:val="24"/>
        </w:rPr>
        <w:t>to</w:t>
      </w:r>
      <w:r>
        <w:rPr>
          <w:rFonts w:ascii="Times New Roman" w:cs="Times New Roman" w:hAnsi="Times New Roman"/>
          <w:sz w:val="24"/>
          <w:szCs w:val="24"/>
        </w:rPr>
        <w:t xml:space="preserve"> sell off </w:t>
      </w:r>
      <w:r>
        <w:rPr>
          <w:rFonts w:ascii="Times New Roman" w:cs="Times New Roman" w:hAnsi="Times New Roman"/>
          <w:sz w:val="24"/>
          <w:szCs w:val="24"/>
        </w:rPr>
        <w:t xml:space="preserve">its </w:t>
      </w:r>
      <w:r>
        <w:rPr>
          <w:rFonts w:ascii="Times New Roman" w:cs="Times New Roman" w:hAnsi="Times New Roman"/>
          <w:sz w:val="24"/>
          <w:szCs w:val="24"/>
        </w:rPr>
        <w:t xml:space="preserve">capital </w:t>
      </w:r>
      <w:r>
        <w:rPr>
          <w:rFonts w:ascii="Times New Roman" w:cs="Times New Roman" w:hAnsi="Times New Roman"/>
          <w:sz w:val="24"/>
          <w:szCs w:val="24"/>
        </w:rPr>
        <w:t>assets to</w:t>
      </w:r>
      <w:r>
        <w:rPr>
          <w:rFonts w:ascii="Times New Roman" w:cs="Times New Roman" w:hAnsi="Times New Roman"/>
          <w:sz w:val="24"/>
          <w:szCs w:val="24"/>
        </w:rPr>
        <w:t xml:space="preserve"> meet its</w:t>
      </w:r>
      <w:r>
        <w:rPr>
          <w:rFonts w:ascii="Times New Roman" w:cs="Times New Roman" w:hAnsi="Times New Roman"/>
          <w:sz w:val="24"/>
          <w:szCs w:val="24"/>
        </w:rPr>
        <w:t xml:space="preserve"> short-term</w:t>
      </w:r>
      <w:r>
        <w:rPr>
          <w:rFonts w:ascii="Times New Roman" w:cs="Times New Roman" w:hAnsi="Times New Roman"/>
          <w:sz w:val="24"/>
          <w:szCs w:val="24"/>
        </w:rPr>
        <w:t xml:space="preserve"> liabilities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Style w:val="style88"/>
          <w:rFonts w:ascii="Times New Roman" w:cs="Times New Roman" w:hAnsi="Times New Roman"/>
          <w:i w:val="false"/>
          <w:sz w:val="24"/>
          <w:szCs w:val="24"/>
        </w:rPr>
        <w:t xml:space="preserve">Walmart Stores Inc Annual Report, 2015). </w:t>
      </w:r>
    </w:p>
    <w:p>
      <w:pPr>
        <w:pStyle w:val="style0"/>
        <w:spacing w:lineRule="auto" w:line="480"/>
        <w:ind w:firstLine="720"/>
        <w:jc w:val="center"/>
        <w:rPr>
          <w:rStyle w:val="style88"/>
          <w:rFonts w:ascii="Times New Roman" w:cs="Times New Roman" w:hAnsi="Times New Roman"/>
          <w:b/>
          <w:i w:val="false"/>
          <w:sz w:val="24"/>
          <w:szCs w:val="24"/>
        </w:rPr>
      </w:pPr>
      <w:r>
        <w:rPr>
          <w:rStyle w:val="style88"/>
          <w:rFonts w:ascii="Times New Roman" w:cs="Times New Roman" w:hAnsi="Times New Roman"/>
          <w:b/>
          <w:i w:val="false"/>
          <w:sz w:val="24"/>
          <w:szCs w:val="24"/>
        </w:rPr>
        <w:t>Financial Ratios</w:t>
      </w:r>
    </w:p>
    <w:tbl>
      <w:tblPr>
        <w:tblStyle w:val="style154"/>
        <w:tblW w:w="0" w:type="auto"/>
        <w:tblInd w:w="0" w:type="dxa"/>
        <w:tblLook w:val="04A0" w:firstRow="1" w:lastRow="0" w:firstColumn="1" w:lastColumn="0" w:noHBand="0" w:noVBand="1"/>
      </w:tblPr>
      <w:tblGrid>
        <w:gridCol w:w="2860"/>
        <w:gridCol w:w="960"/>
        <w:gridCol w:w="960"/>
        <w:gridCol w:w="960"/>
      </w:tblGrid>
      <w:tr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b/>
              </w:rPr>
            </w:pPr>
            <w:r>
              <w:rPr>
                <w:b/>
              </w:rPr>
              <w:t>Financing Ratios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b/>
              </w:rPr>
            </w:pPr>
            <w:r>
              <w:rPr>
                <w:b/>
              </w:rPr>
              <w:t>2015</w:t>
            </w:r>
          </w:p>
        </w:tc>
      </w:tr>
      <w:tr>
        <w:tblPrEx/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Debt Ratio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0.63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0.62</w:t>
            </w:r>
          </w:p>
        </w:tc>
      </w:tr>
      <w:tr>
        <w:tblPrEx/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Debt Equity Ratio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1.77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1.63</w:t>
            </w:r>
          </w:p>
        </w:tc>
      </w:tr>
      <w:tr>
        <w:tblPrEx/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Times Interest Earned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2.37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2.44</w:t>
            </w:r>
          </w:p>
        </w:tc>
      </w:tr>
    </w:tbl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Debt-to-Equity </w:t>
      </w:r>
      <w:r>
        <w:rPr>
          <w:rFonts w:ascii="Times New Roman" w:cs="Times New Roman" w:hAnsi="Times New Roman"/>
          <w:b/>
          <w:sz w:val="24"/>
          <w:szCs w:val="24"/>
        </w:rPr>
        <w:t>ratio</w:t>
      </w:r>
      <w:r>
        <w:rPr>
          <w:rFonts w:ascii="Times New Roman" w:cs="Times New Roman" w:hAnsi="Times New Roman"/>
          <w:b/>
          <w:sz w:val="24"/>
          <w:szCs w:val="24"/>
        </w:rPr>
        <w:t xml:space="preserve"> (D.E.R)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D.E.R</w:t>
      </w:r>
      <w:r>
        <w:rPr>
          <w:rFonts w:ascii="Times New Roman" w:cs="Times New Roman" w:hAnsi="Times New Roman"/>
          <w:sz w:val="24"/>
          <w:szCs w:val="24"/>
        </w:rPr>
        <w:t>=</w:t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Total Debt</m:t>
            </m: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Total Equity</m:t>
            </m:r>
          </m:den>
        </m:f>
      </m:oMath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D.E.R</w:t>
      </w:r>
      <w:r>
        <w:rPr>
          <w:rFonts w:ascii="Times New Roman" w:cs="Times New Roman" w:hAnsi="Times New Roman"/>
          <w:sz w:val="24"/>
          <w:szCs w:val="24"/>
        </w:rPr>
        <w:t xml:space="preserve"> = 1.63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This ratio determines Walmart Company’s financial leverage as well as indicates</w:t>
      </w:r>
      <w:r>
        <w:rPr>
          <w:rFonts w:ascii="Times New Roman" w:cs="Times New Roman" w:hAnsi="Times New Roman"/>
          <w:sz w:val="24"/>
          <w:szCs w:val="24"/>
        </w:rPr>
        <w:t xml:space="preserve"> the</w:t>
      </w:r>
      <w:r>
        <w:rPr>
          <w:rFonts w:ascii="Times New Roman" w:cs="Times New Roman" w:hAnsi="Times New Roman"/>
          <w:sz w:val="24"/>
          <w:szCs w:val="24"/>
        </w:rPr>
        <w:t xml:space="preserve"> firm’s debt amount is utilizing to finance fixed and current assets against the</w:t>
      </w:r>
      <w:r>
        <w:rPr>
          <w:rFonts w:ascii="Times New Roman" w:cs="Times New Roman" w:hAnsi="Times New Roman"/>
          <w:sz w:val="24"/>
          <w:szCs w:val="24"/>
        </w:rPr>
        <w:t xml:space="preserve"> shareholders’ equity</w:t>
      </w:r>
      <w:r>
        <w:rPr>
          <w:rFonts w:ascii="Times New Roman" w:cs="Times New Roman" w:hAnsi="Times New Roman"/>
          <w:sz w:val="24"/>
          <w:szCs w:val="24"/>
        </w:rPr>
        <w:t xml:space="preserve"> value</w:t>
      </w:r>
      <w:r>
        <w:rPr>
          <w:rFonts w:ascii="Times New Roman" w:cs="Times New Roman" w:hAnsi="Times New Roman"/>
          <w:sz w:val="24"/>
          <w:szCs w:val="24"/>
        </w:rPr>
        <w:t>. Walmart</w:t>
      </w:r>
      <w:r>
        <w:rPr>
          <w:rFonts w:ascii="Times New Roman" w:cs="Times New Roman" w:hAnsi="Times New Roman"/>
          <w:sz w:val="24"/>
          <w:szCs w:val="24"/>
        </w:rPr>
        <w:t xml:space="preserve"> company’s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D.E.R </w:t>
      </w:r>
      <w:r>
        <w:rPr>
          <w:rFonts w:ascii="Times New Roman" w:cs="Times New Roman" w:hAnsi="Times New Roman"/>
          <w:sz w:val="24"/>
          <w:szCs w:val="24"/>
        </w:rPr>
        <w:t>is 1.63, meaning that Walmart</w:t>
      </w:r>
      <w:r>
        <w:rPr>
          <w:rFonts w:ascii="Times New Roman" w:cs="Times New Roman" w:hAnsi="Times New Roman"/>
          <w:sz w:val="24"/>
          <w:szCs w:val="24"/>
        </w:rPr>
        <w:t xml:space="preserve"> company uses more debt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to finance its assets relative to the amount of equity contributed by its shareholders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Style w:val="style88"/>
          <w:rFonts w:ascii="Times New Roman" w:cs="Times New Roman" w:hAnsi="Times New Roman"/>
          <w:i w:val="false"/>
          <w:sz w:val="24"/>
          <w:szCs w:val="24"/>
        </w:rPr>
        <w:t xml:space="preserve">Walmart Stores Inc Annual Report, 2015). 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This ratio is important to</w:t>
      </w:r>
      <w:r>
        <w:rPr>
          <w:rFonts w:ascii="Times New Roman" w:cs="Times New Roman" w:hAnsi="Times New Roman"/>
          <w:sz w:val="24"/>
          <w:szCs w:val="24"/>
        </w:rPr>
        <w:t xml:space="preserve"> an investor since it indicates</w:t>
      </w:r>
      <w:r>
        <w:rPr>
          <w:rFonts w:ascii="Times New Roman" w:cs="Times New Roman" w:hAnsi="Times New Roman"/>
          <w:sz w:val="24"/>
          <w:szCs w:val="24"/>
        </w:rPr>
        <w:t xml:space="preserve"> the relationship between the</w:t>
      </w:r>
      <w:r>
        <w:rPr>
          <w:rFonts w:ascii="Times New Roman" w:cs="Times New Roman" w:hAnsi="Times New Roman"/>
          <w:sz w:val="24"/>
          <w:szCs w:val="24"/>
        </w:rPr>
        <w:t xml:space="preserve"> shareholder’s contributions Walmart’s borrowed capital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Walmart</w:t>
      </w:r>
      <w:r>
        <w:rPr>
          <w:rFonts w:ascii="Times New Roman" w:cs="Times New Roman" w:hAnsi="Times New Roman"/>
          <w:sz w:val="24"/>
          <w:szCs w:val="24"/>
        </w:rPr>
        <w:t xml:space="preserve"> uses a slightly high amount of debt than equity to finance its operations</w:t>
      </w:r>
      <w:r>
        <w:rPr>
          <w:rFonts w:ascii="Times New Roman" w:cs="Times New Roman" w:hAnsi="Times New Roman"/>
          <w:sz w:val="24"/>
          <w:szCs w:val="24"/>
        </w:rPr>
        <w:t xml:space="preserve"> and may end up incurring</w:t>
      </w:r>
      <w:r>
        <w:rPr>
          <w:rFonts w:ascii="Times New Roman" w:cs="Times New Roman" w:hAnsi="Times New Roman"/>
          <w:sz w:val="24"/>
          <w:szCs w:val="24"/>
        </w:rPr>
        <w:t xml:space="preserve"> more expenses in form of interest payme</w:t>
      </w:r>
      <w:r>
        <w:rPr>
          <w:rFonts w:ascii="Times New Roman" w:cs="Times New Roman" w:hAnsi="Times New Roman"/>
          <w:sz w:val="24"/>
          <w:szCs w:val="24"/>
        </w:rPr>
        <w:t xml:space="preserve">nts which can hurt the profits </w:t>
      </w:r>
      <w:r>
        <w:rPr>
          <w:rFonts w:ascii="Times New Roman" w:cs="Times New Roman" w:hAnsi="Times New Roman"/>
          <w:noProof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Tracy, 2012).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ind w:firstLine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Activity Ratio</w:t>
      </w:r>
    </w:p>
    <w:tbl>
      <w:tblPr>
        <w:tblStyle w:val="style154"/>
        <w:tblW w:w="0" w:type="auto"/>
        <w:tblInd w:w="0" w:type="dxa"/>
        <w:tblLook w:val="04A0" w:firstRow="1" w:lastRow="0" w:firstColumn="1" w:lastColumn="0" w:noHBand="0" w:noVBand="1"/>
      </w:tblPr>
      <w:tblGrid>
        <w:gridCol w:w="2860"/>
        <w:gridCol w:w="960"/>
        <w:gridCol w:w="960"/>
      </w:tblGrid>
      <w:tr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b/>
              </w:rPr>
            </w:pPr>
            <w:r>
              <w:rPr>
                <w:b/>
              </w:rPr>
              <w:t>Activity Ratios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b/>
              </w:rPr>
            </w:pPr>
            <w:r>
              <w:rPr>
                <w:b/>
              </w:rPr>
              <w:t>2015</w:t>
            </w:r>
          </w:p>
        </w:tc>
      </w:tr>
      <w:tr>
        <w:tblPrEx/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Inventory Turnover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9.30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8.22</w:t>
            </w:r>
          </w:p>
        </w:tc>
      </w:tr>
      <w:tr>
        <w:tblPrEx/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Accounts Receivable Turnover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70.12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72.44</w:t>
            </w:r>
          </w:p>
        </w:tc>
      </w:tr>
      <w:tr>
        <w:tblPrEx/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Total Asset Turnover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2.14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2.46</w:t>
            </w:r>
          </w:p>
        </w:tc>
      </w:tr>
    </w:tbl>
    <w:p>
      <w:pPr>
        <w:pStyle w:val="style0"/>
        <w:spacing w:lineRule="auto" w:line="480"/>
        <w:ind w:firstLine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Inventory Turnover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Ratio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(I.T.R)</w:t>
      </w:r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I.T.R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cs="Times New Roman" w:eastAsia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eastAsia="Times New Roman" w:hAnsi="Cambria Math"/>
                <w:sz w:val="24"/>
                <w:szCs w:val="24"/>
              </w:rPr>
              <m:t>Cost of Goods Sold</m:t>
            </m:r>
          </m:num>
          <m:den>
            <m:r>
              <w:rPr>
                <w:rFonts w:ascii="Cambria Math" w:cs="Times New Roman" w:eastAsia="Times New Roman" w:hAnsi="Cambria Math"/>
                <w:sz w:val="24"/>
                <w:szCs w:val="24"/>
              </w:rPr>
              <m:t>Average Inventory</m:t>
            </m:r>
          </m:den>
        </m:f>
      </m:oMath>
    </w:p>
    <w:p>
      <w:pPr>
        <w:pStyle w:val="style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I.T.R</w:t>
      </w:r>
      <w:r>
        <w:rPr>
          <w:rFonts w:ascii="Times New Roman" w:cs="Times New Roman" w:eastAsia="Times New Roman" w:hAnsi="Times New Roman"/>
          <w:sz w:val="24"/>
          <w:szCs w:val="24"/>
        </w:rPr>
        <w:t>= 8.22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is an efficiency ratio that measures the effectiveness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with which inventory is managed by the company’s management. </w:t>
      </w:r>
      <w:r>
        <w:rPr>
          <w:rFonts w:ascii="Times New Roman" w:cs="Times New Roman" w:eastAsia="Times New Roman" w:hAnsi="Times New Roman"/>
          <w:sz w:val="24"/>
          <w:szCs w:val="24"/>
        </w:rPr>
        <w:t>T</w:t>
      </w:r>
      <w:r>
        <w:rPr>
          <w:rFonts w:ascii="Times New Roman" w:cs="Times New Roman" w:eastAsia="Times New Roman" w:hAnsi="Times New Roman"/>
          <w:sz w:val="24"/>
          <w:szCs w:val="24"/>
        </w:rPr>
        <w:t>he ratio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provide</w:t>
      </w:r>
      <w:r>
        <w:rPr>
          <w:rFonts w:ascii="Times New Roman" w:cs="Times New Roman" w:eastAsia="Times New Roman" w:hAnsi="Times New Roman"/>
          <w:sz w:val="24"/>
          <w:szCs w:val="24"/>
        </w:rPr>
        <w:t>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 cl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ear indication how many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times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eastAsia="Times New Roman" w:hAnsi="Times New Roman"/>
          <w:sz w:val="24"/>
          <w:szCs w:val="24"/>
        </w:rPr>
        <w:t>average inventory is sold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at a given time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Walmart Company’s </w:t>
      </w:r>
      <w:r>
        <w:rPr>
          <w:rFonts w:ascii="Times New Roman" w:cs="Times New Roman" w:eastAsia="Times New Roman" w:hAnsi="Times New Roman"/>
          <w:sz w:val="24"/>
          <w:szCs w:val="24"/>
        </w:rPr>
        <w:t>I.T.R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is 8.22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meaning that the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Walmart is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very good at controlling inventory. </w:t>
      </w:r>
      <w:r>
        <w:rPr>
          <w:rFonts w:ascii="Times New Roman" w:cs="Times New Roman" w:eastAsia="Times New Roman" w:hAnsi="Times New Roman"/>
          <w:sz w:val="24"/>
          <w:szCs w:val="24"/>
        </w:rPr>
        <w:t>T</w:t>
      </w:r>
      <w:r>
        <w:rPr>
          <w:rFonts w:ascii="Times New Roman" w:cs="Times New Roman" w:eastAsia="Times New Roman" w:hAnsi="Times New Roman"/>
          <w:sz w:val="24"/>
          <w:szCs w:val="24"/>
        </w:rPr>
        <w:t>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ratio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is important as it helps management in making decisions regarding storage costs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through its two key </w:t>
      </w:r>
      <w:r>
        <w:rPr>
          <w:rFonts w:ascii="Times New Roman" w:cs="Times New Roman" w:eastAsia="Times New Roman" w:hAnsi="Times New Roman"/>
          <w:sz w:val="24"/>
          <w:szCs w:val="24"/>
        </w:rPr>
        <w:t>components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namely inventory and sales. </w:t>
      </w:r>
      <w:r>
        <w:rPr>
          <w:rFonts w:ascii="Times New Roman" w:cs="Times New Roman" w:eastAsia="Times New Roman" w:hAnsi="Times New Roman"/>
          <w:sz w:val="24"/>
          <w:szCs w:val="24"/>
        </w:rPr>
        <w:t>I</w:t>
      </w:r>
      <w:r>
        <w:rPr>
          <w:rFonts w:ascii="Times New Roman" w:cs="Times New Roman" w:eastAsia="Times New Roman" w:hAnsi="Times New Roman"/>
          <w:sz w:val="24"/>
          <w:szCs w:val="24"/>
        </w:rPr>
        <w:t>f Walmart pu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rchased large amounts of inventory during the year, this </w:t>
      </w:r>
      <w:r>
        <w:rPr>
          <w:rFonts w:ascii="Times New Roman" w:cs="Times New Roman" w:eastAsia="Times New Roman" w:hAnsi="Times New Roman"/>
          <w:sz w:val="24"/>
          <w:szCs w:val="24"/>
        </w:rPr>
        <w:t>means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that it has to increase its sales volume in order to enhance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its turnover but if it fails to do so, it will have to incur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more storage costs.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Investors look at this ratio to determine the ability of a company to turn </w:t>
      </w:r>
      <w:r>
        <w:rPr>
          <w:rFonts w:ascii="Times New Roman" w:cs="Times New Roman" w:eastAsia="Times New Roman" w:hAnsi="Times New Roman"/>
          <w:sz w:val="24"/>
          <w:szCs w:val="24"/>
        </w:rPr>
        <w:t>inventory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into cash and a low ratio indicates a poor financial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health </w:t>
      </w:r>
      <w:r>
        <w:rPr>
          <w:rFonts w:ascii="Times New Roman" w:cs="Times New Roman" w:hAnsi="Times New Roman"/>
          <w:noProof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Tracy, 2012).</w:t>
      </w:r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Receivables Turnover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Ratio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(R.T.R)</w:t>
      </w:r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R.T.R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cs="Times New Roman" w:eastAsia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eastAsia="Times New Roman" w:hAnsi="Cambria Math"/>
                <w:sz w:val="24"/>
                <w:szCs w:val="24"/>
              </w:rPr>
              <m:t>Net Credit Sales</m:t>
            </m:r>
          </m:num>
          <m:den>
            <m:r>
              <w:rPr>
                <w:rFonts w:ascii="Cambria Math" w:cs="Times New Roman" w:eastAsia="Times New Roman" w:hAnsi="Cambria Math"/>
                <w:sz w:val="24"/>
                <w:szCs w:val="24"/>
              </w:rPr>
              <m:t>Average Accounts Receivable</m:t>
            </m:r>
          </m:den>
        </m:f>
      </m:oMath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R.T.R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= </w:t>
      </w:r>
      <w:r>
        <w:rPr>
          <w:rFonts w:ascii="Times New Roman" w:cs="Times New Roman" w:eastAsia="Times New Roman" w:hAnsi="Times New Roman"/>
          <w:sz w:val="24"/>
          <w:szCs w:val="24"/>
        </w:rPr>
        <w:t>72.44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ratio determines </w:t>
      </w:r>
      <w:r>
        <w:rPr>
          <w:rFonts w:ascii="Times New Roman" w:cs="Times New Roman" w:eastAsia="Times New Roman" w:hAnsi="Times New Roman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efficiency with which the business organization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is in the position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convert its receivable accounts </w:t>
      </w:r>
      <w:r>
        <w:rPr>
          <w:rFonts w:ascii="Times New Roman" w:cs="Times New Roman" w:eastAsia="Times New Roman" w:hAnsi="Times New Roman"/>
          <w:sz w:val="24"/>
          <w:szCs w:val="24"/>
        </w:rPr>
        <w:t>into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cash. </w:t>
      </w:r>
      <w:r>
        <w:rPr>
          <w:rFonts w:ascii="Times New Roman" w:cs="Times New Roman" w:eastAsia="Times New Roman" w:hAnsi="Times New Roman"/>
          <w:sz w:val="24"/>
          <w:szCs w:val="24"/>
        </w:rPr>
        <w:t>Walmart has 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high receivable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turnover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ratio </w:t>
      </w:r>
      <w:r>
        <w:rPr>
          <w:rFonts w:ascii="Times New Roman" w:cs="Times New Roman" w:eastAsia="Times New Roman" w:hAnsi="Times New Roman"/>
          <w:sz w:val="24"/>
          <w:szCs w:val="24"/>
        </w:rPr>
        <w:t>of 72.44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meaning that the company is able to collect cash from customers frequently hence able to utilize the cash to pay its obligations in good time. </w:t>
      </w:r>
      <w:r>
        <w:rPr>
          <w:rFonts w:ascii="Times New Roman" w:cs="Times New Roman" w:eastAsia="Times New Roman" w:hAnsi="Times New Roman"/>
          <w:sz w:val="24"/>
          <w:szCs w:val="24"/>
        </w:rPr>
        <w:t>This is an imp</w:t>
      </w:r>
      <w:r>
        <w:rPr>
          <w:rFonts w:ascii="Times New Roman" w:cs="Times New Roman" w:eastAsia="Times New Roman" w:hAnsi="Times New Roman"/>
          <w:sz w:val="24"/>
          <w:szCs w:val="24"/>
        </w:rPr>
        <w:t>ortant ratio for as it shows the firm’s ability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convert its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receivables items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into cash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to meet short term obligations </w:t>
      </w:r>
      <w:r>
        <w:rPr>
          <w:rFonts w:ascii="Times New Roman" w:cs="Times New Roman" w:hAnsi="Times New Roman"/>
          <w:noProof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Tracy, 2012).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Total Assets Turnover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Ratio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(T.A.T.R)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T. A. T. 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cs="Times New Roman" w:eastAsia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eastAsia="Times New Roman" w:hAnsi="Cambria Math"/>
                <w:sz w:val="24"/>
                <w:szCs w:val="24"/>
              </w:rPr>
              <m:t>Sales</m:t>
            </m:r>
          </m:num>
          <m:den>
            <m:r>
              <w:rPr>
                <w:rFonts w:ascii="Cambria Math" w:cs="Times New Roman" w:eastAsia="Times New Roman" w:hAnsi="Cambria Math"/>
                <w:sz w:val="24"/>
                <w:szCs w:val="24"/>
              </w:rPr>
              <m:t xml:space="preserve">Total </m:t>
            </m:r>
            <m:r>
              <w:rPr>
                <w:rFonts w:ascii="Cambria Math" w:cs="Times New Roman" w:eastAsia="Times New Roman" w:hAnsi="Cambria Math"/>
                <w:sz w:val="24"/>
                <w:szCs w:val="24"/>
              </w:rPr>
              <m:t xml:space="preserve">assets </m:t>
            </m:r>
          </m:den>
        </m:f>
      </m:oMath>
    </w:p>
    <w:p>
      <w:pPr>
        <w:pStyle w:val="style0"/>
        <w:shd w:val="clear" w:color="auto" w:fill="ffffff"/>
        <w:spacing w:before="100" w:beforeAutospacing="true" w:after="100" w:afterAutospacing="true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T</w:t>
      </w:r>
      <w:r>
        <w:rPr>
          <w:rFonts w:ascii="Times New Roman" w:cs="Times New Roman" w:eastAsia="Times New Roman" w:hAnsi="Times New Roman"/>
          <w:sz w:val="24"/>
          <w:szCs w:val="24"/>
        </w:rPr>
        <w:t>.A.T.R</w:t>
      </w:r>
      <w:r>
        <w:rPr>
          <w:rFonts w:ascii="Times New Roman" w:cs="Times New Roman" w:eastAsia="Times New Roman" w:hAnsi="Times New Roman"/>
          <w:sz w:val="24"/>
          <w:szCs w:val="24"/>
        </w:rPr>
        <w:t>= 2.46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T</w:t>
      </w:r>
      <w:r>
        <w:rPr>
          <w:rFonts w:ascii="Times New Roman" w:cs="Times New Roman" w:eastAsia="Times New Roman" w:hAnsi="Times New Roman"/>
          <w:sz w:val="24"/>
          <w:szCs w:val="24"/>
        </w:rPr>
        <w:t>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ratio is used to measure that ability of a company to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generate sales </w:t>
      </w:r>
      <w:r>
        <w:rPr>
          <w:rFonts w:ascii="Times New Roman" w:cs="Times New Roman" w:eastAsia="Times New Roman" w:hAnsi="Times New Roman"/>
          <w:sz w:val="24"/>
          <w:szCs w:val="24"/>
        </w:rPr>
        <w:t>from every dollar of assets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owned by the company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It determines </w:t>
      </w:r>
      <w:r>
        <w:rPr>
          <w:rFonts w:ascii="Times New Roman" w:cs="Times New Roman" w:eastAsia="Times New Roman" w:hAnsi="Times New Roman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company’s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efficiency in utilizing </w:t>
      </w:r>
      <w:r>
        <w:rPr>
          <w:rFonts w:ascii="Times New Roman" w:cs="Times New Roman" w:eastAsia="Times New Roman" w:hAnsi="Times New Roman"/>
          <w:sz w:val="24"/>
          <w:szCs w:val="24"/>
        </w:rPr>
        <w:t>its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assets to make more sales.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Walmart has a to</w:t>
      </w:r>
      <w:r>
        <w:rPr>
          <w:rFonts w:ascii="Times New Roman" w:cs="Times New Roman" w:eastAsia="Times New Roman" w:hAnsi="Times New Roman"/>
          <w:sz w:val="24"/>
          <w:szCs w:val="24"/>
        </w:rPr>
        <w:t>tal assets turnover ratio of 2.46</w:t>
      </w:r>
      <w:r>
        <w:rPr>
          <w:rFonts w:ascii="Times New Roman" w:cs="Times New Roman" w:eastAsia="Times New Roman" w:hAnsi="Times New Roman"/>
          <w:sz w:val="24"/>
          <w:szCs w:val="24"/>
        </w:rPr>
        <w:t>, meaning that the company is very efficient in utilizing its assets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Investors </w:t>
      </w:r>
      <w:r>
        <w:rPr>
          <w:rFonts w:ascii="Times New Roman" w:cs="Times New Roman" w:eastAsia="Times New Roman" w:hAnsi="Times New Roman"/>
          <w:sz w:val="24"/>
          <w:szCs w:val="24"/>
        </w:rPr>
        <w:t>us</w:t>
      </w:r>
      <w:r>
        <w:rPr>
          <w:rFonts w:ascii="Times New Roman" w:cs="Times New Roman" w:eastAsia="Times New Roman" w:hAnsi="Times New Roman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this ratio to get a clear picture of how </w:t>
      </w:r>
      <w:r>
        <w:rPr>
          <w:rFonts w:ascii="Times New Roman" w:cs="Times New Roman" w:eastAsia="Times New Roman" w:hAnsi="Times New Roman"/>
          <w:sz w:val="24"/>
          <w:szCs w:val="24"/>
        </w:rPr>
        <w:t>effectively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 company us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es its assets to generate sales </w:t>
      </w:r>
      <w:r>
        <w:rPr>
          <w:rFonts w:ascii="Times New Roman" w:cs="Times New Roman" w:hAnsi="Times New Roman"/>
          <w:noProof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Tracy, 2012).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firstLine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Profitability Ratio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</w:t>
      </w:r>
    </w:p>
    <w:tbl>
      <w:tblPr>
        <w:tblStyle w:val="style154"/>
        <w:tblW w:w="0" w:type="auto"/>
        <w:tblInd w:w="0" w:type="dxa"/>
        <w:tblLook w:val="04A0" w:firstRow="1" w:lastRow="0" w:firstColumn="1" w:lastColumn="0" w:noHBand="0" w:noVBand="1"/>
      </w:tblPr>
      <w:tblGrid>
        <w:gridCol w:w="2860"/>
        <w:gridCol w:w="960"/>
        <w:gridCol w:w="960"/>
        <w:gridCol w:w="960"/>
      </w:tblGrid>
      <w:tr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b/>
              </w:rPr>
            </w:pPr>
            <w:r>
              <w:rPr>
                <w:b/>
              </w:rPr>
              <w:t>Profitability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>
                <w:b/>
              </w:rPr>
            </w:pPr>
            <w:r>
              <w:rPr>
                <w:b/>
              </w:rPr>
              <w:t>2015</w:t>
            </w:r>
          </w:p>
        </w:tc>
      </w:tr>
      <w:tr>
        <w:tblPrEx/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Net Profit Margin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0.03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0.03</w:t>
            </w:r>
          </w:p>
        </w:tc>
      </w:tr>
      <w:tr>
        <w:tblPrEx/>
        <w:trPr>
          <w:trHeight w:val="300" w:hRule="atLeast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Return on Assets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0.07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style0"/>
              <w:rPr/>
            </w:pPr>
            <w:r>
              <w:t>0.07</w:t>
            </w:r>
          </w:p>
        </w:tc>
      </w:tr>
    </w:tbl>
    <w:p>
      <w:pPr>
        <w:pStyle w:val="style0"/>
        <w:shd w:val="clear" w:color="auto" w:fill="ffffff"/>
        <w:spacing w:before="100" w:beforeAutospacing="true" w:after="100" w:afterAutospacing="true" w:lineRule="auto" w:line="48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firstLine="72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Profit Margin (Net Margin) Ratio</w:t>
      </w:r>
    </w:p>
    <w:p>
      <w:pPr>
        <w:pStyle w:val="style0"/>
        <w:shd w:val="clear" w:color="auto" w:fill="ffffff"/>
        <w:tabs>
          <w:tab w:val="center" w:leader="none" w:pos="4680"/>
        </w:tabs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P.M.R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cs="Times New Roman" w:eastAsia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eastAsia="Times New Roman" w:hAnsi="Cambria Math"/>
                <w:sz w:val="24"/>
                <w:szCs w:val="24"/>
              </w:rPr>
              <m:t xml:space="preserve">Net Income </m:t>
            </m:r>
          </m:num>
          <m:den>
            <m:r>
              <w:rPr>
                <w:rFonts w:ascii="Cambria Math" w:cs="Times New Roman" w:eastAsia="Times New Roman" w:hAnsi="Cambria Math"/>
                <w:sz w:val="24"/>
                <w:szCs w:val="24"/>
              </w:rPr>
              <m:t xml:space="preserve">Net Sales </m:t>
            </m:r>
          </m:den>
        </m:f>
        <m:r>
          <w:rPr>
            <w:rFonts w:ascii="Cambria Math" w:cs="Times New Roman" w:eastAsia="Times New Roman" w:hAnsi="Cambria Math"/>
            <w:sz w:val="24"/>
            <w:szCs w:val="24"/>
          </w:rPr>
          <w:tab/>
        </m:r>
      </m:oMath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P.M.R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= 0.03                                                      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net margin </w:t>
      </w:r>
      <w:r>
        <w:rPr>
          <w:rFonts w:ascii="Times New Roman" w:cs="Times New Roman" w:eastAsia="Times New Roman" w:hAnsi="Times New Roman"/>
          <w:sz w:val="24"/>
          <w:szCs w:val="24"/>
        </w:rPr>
        <w:t>ratio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mea</w:t>
      </w:r>
      <w:r>
        <w:rPr>
          <w:rFonts w:ascii="Times New Roman" w:cs="Times New Roman" w:eastAsia="Times New Roman" w:hAnsi="Times New Roman"/>
          <w:sz w:val="24"/>
          <w:szCs w:val="24"/>
        </w:rPr>
        <w:t>sures the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net income amount the business organization generates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for every dollar of sales. It measures the profitability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of the company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by </w:t>
      </w:r>
      <w:r>
        <w:rPr>
          <w:rFonts w:ascii="Times New Roman" w:cs="Times New Roman" w:eastAsia="Times New Roman" w:hAnsi="Times New Roman"/>
          <w:sz w:val="24"/>
          <w:szCs w:val="24"/>
        </w:rPr>
        <w:t>show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ing </w:t>
      </w:r>
      <w:r>
        <w:rPr>
          <w:rFonts w:ascii="Times New Roman" w:cs="Times New Roman" w:eastAsia="Times New Roman" w:hAnsi="Times New Roman"/>
          <w:sz w:val="24"/>
          <w:szCs w:val="24"/>
        </w:rPr>
        <w:t>the company</w:t>
      </w:r>
      <w:r>
        <w:rPr>
          <w:rFonts w:ascii="Times New Roman" w:cs="Times New Roman" w:eastAsia="Times New Roman" w:hAnsi="Times New Roman"/>
          <w:sz w:val="24"/>
          <w:szCs w:val="24"/>
        </w:rPr>
        <w:t>’s sales percentage that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is left with </w:t>
      </w:r>
      <w:r>
        <w:rPr>
          <w:rFonts w:ascii="Times New Roman" w:cs="Times New Roman" w:eastAsia="Times New Roman" w:hAnsi="Times New Roman"/>
          <w:sz w:val="24"/>
          <w:szCs w:val="24"/>
        </w:rPr>
        <w:t>after payments of all business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expenses</w:t>
      </w:r>
      <w:r>
        <w:rPr>
          <w:rFonts w:ascii="Times New Roman" w:cs="Times New Roman" w:eastAsia="Times New Roman" w:hAnsi="Times New Roman"/>
          <w:sz w:val="24"/>
          <w:szCs w:val="24"/>
        </w:rPr>
        <w:t>(R, Peavler Market, 2018)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Investors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and creditors use this ratio determine the effectiveness with which a company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is able to convert sales into </w:t>
      </w:r>
      <w:r>
        <w:rPr>
          <w:rFonts w:ascii="Times New Roman" w:cs="Times New Roman" w:eastAsia="Times New Roman" w:hAnsi="Times New Roman"/>
          <w:sz w:val="24"/>
          <w:szCs w:val="24"/>
        </w:rPr>
        <w:t>net income.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Walmart has a profit margin ratio of 3% </w:t>
      </w:r>
      <w:r>
        <w:rPr>
          <w:rFonts w:ascii="Times New Roman" w:cs="Times New Roman" w:eastAsia="Times New Roman" w:hAnsi="Times New Roman"/>
          <w:sz w:val="24"/>
          <w:szCs w:val="24"/>
        </w:rPr>
        <w:t>meaning that for every dollar of sales, the company is company generates 3</w:t>
      </w:r>
      <w:r>
        <w:rPr>
          <w:rFonts w:ascii="Times New Roman" w:cs="Times New Roman" w:eastAsia="Times New Roman" w:hAnsi="Times New Roman"/>
          <w:sz w:val="24"/>
          <w:szCs w:val="24"/>
        </w:rPr>
        <w:t>% of profits, hence able to cover its expenses well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Creditors </w:t>
      </w:r>
      <w:r>
        <w:rPr>
          <w:rFonts w:ascii="Times New Roman" w:cs="Times New Roman" w:eastAsia="Times New Roman" w:hAnsi="Times New Roman"/>
          <w:sz w:val="24"/>
          <w:szCs w:val="24"/>
        </w:rPr>
        <w:t>us</w:t>
      </w:r>
      <w:r>
        <w:rPr>
          <w:rFonts w:ascii="Times New Roman" w:cs="Times New Roman" w:eastAsia="Times New Roman" w:hAnsi="Times New Roman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this ratio to ascertain </w:t>
      </w:r>
      <w:r>
        <w:rPr>
          <w:rFonts w:ascii="Times New Roman" w:cs="Times New Roman" w:eastAsia="Times New Roman" w:hAnsi="Times New Roman"/>
          <w:sz w:val="24"/>
          <w:szCs w:val="24"/>
        </w:rPr>
        <w:t>the ability the company to generate 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ugh profits and repay its loans </w:t>
      </w:r>
      <w:r>
        <w:rPr>
          <w:rFonts w:ascii="Times New Roman" w:cs="Times New Roman" w:hAnsi="Times New Roman"/>
          <w:noProof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Tracy, 2012).</w:t>
      </w:r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Return on Assets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Ratio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(R.O.A.R)</w:t>
      </w:r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R.O.A.R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cs="Times New Roman" w:eastAsia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eastAsia="Times New Roman" w:hAnsi="Cambria Math"/>
                <w:sz w:val="24"/>
                <w:szCs w:val="24"/>
              </w:rPr>
              <m:t>Net Income</m:t>
            </m:r>
          </m:num>
          <m:den>
            <m:r>
              <w:rPr>
                <w:rFonts w:ascii="Cambria Math" w:cs="Times New Roman" w:eastAsia="Times New Roman" w:hAnsi="Cambria Math"/>
                <w:sz w:val="24"/>
                <w:szCs w:val="24"/>
              </w:rPr>
              <m:t>Average Total Assets</m:t>
            </m:r>
          </m:den>
        </m:f>
      </m:oMath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R.O.A.R</w:t>
      </w:r>
      <w:r>
        <w:rPr>
          <w:rFonts w:ascii="Times New Roman" w:cs="Times New Roman" w:eastAsia="Times New Roman" w:hAnsi="Times New Roman"/>
          <w:sz w:val="24"/>
          <w:szCs w:val="24"/>
        </w:rPr>
        <w:t>= 0.07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R.O.A.R determines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the net income amount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created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by the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company’s total assets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during </w:t>
      </w:r>
      <w:r>
        <w:rPr>
          <w:rFonts w:ascii="Times New Roman" w:cs="Times New Roman" w:eastAsia="Times New Roman" w:hAnsi="Times New Roman"/>
          <w:sz w:val="24"/>
          <w:szCs w:val="24"/>
        </w:rPr>
        <w:t>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articular </w:t>
      </w:r>
      <w:r>
        <w:rPr>
          <w:rFonts w:ascii="Times New Roman" w:cs="Times New Roman" w:eastAsia="Times New Roman" w:hAnsi="Times New Roman"/>
          <w:sz w:val="24"/>
          <w:szCs w:val="24"/>
        </w:rPr>
        <w:t>financial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period.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Capital assets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are always a company’s largest investment and investors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use this ratio to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determine the efficiency of the company’s investment in the </w:t>
      </w:r>
      <w:r>
        <w:rPr>
          <w:rFonts w:ascii="Times New Roman" w:cs="Times New Roman" w:eastAsia="Times New Roman" w:hAnsi="Times New Roman"/>
          <w:sz w:val="24"/>
          <w:szCs w:val="24"/>
        </w:rPr>
        <w:t>cap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ital assets and how efficiently </w:t>
      </w:r>
      <w:r>
        <w:rPr>
          <w:rFonts w:ascii="Times New Roman" w:cs="Times New Roman" w:eastAsia="Times New Roman" w:hAnsi="Times New Roman"/>
          <w:sz w:val="24"/>
          <w:szCs w:val="24"/>
        </w:rPr>
        <w:t>it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converts them into profits </w:t>
      </w:r>
      <w:r>
        <w:rPr>
          <w:rFonts w:ascii="Times New Roman" w:cs="Times New Roman" w:hAnsi="Times New Roman"/>
          <w:noProof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Tracy, 2012).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Walmart has a ratio of 0.07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meaning that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for every dollar of asset invested, the company was able to generate 7% of income. 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firstLine="720"/>
        <w:jc w:val="center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Conclusion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Walmart Company proved to be well performing business enterprise. Through the analysis on </w:t>
      </w:r>
      <w:r>
        <w:rPr>
          <w:rFonts w:ascii="Times New Roman" w:cs="Times New Roman" w:eastAsia="Times New Roman" w:hAnsi="Times New Roman"/>
          <w:sz w:val="24"/>
          <w:szCs w:val="24"/>
        </w:rPr>
        <w:t>the profit margin, return on assets, liquidity ratios, and activity ratios shows that Walmart is operating fairly efficient and effective in creating more revenues from their current and capital assets.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References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left="1004" w:hanging="720"/>
        <w:rPr>
          <w:rFonts w:ascii="Times New Roman" w:cs="Times New Roman" w:hAnsi="Times New Roman"/>
          <w:i/>
          <w:i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Tracy, A. (2012). </w:t>
      </w:r>
      <w:r>
        <w:rPr>
          <w:rFonts w:ascii="Times New Roman" w:cs="Times New Roman" w:hAnsi="Times New Roman"/>
          <w:i/>
          <w:iCs/>
          <w:sz w:val="24"/>
          <w:szCs w:val="24"/>
        </w:rPr>
        <w:t>Ratio analysis fundamentals</w:t>
      </w:r>
    </w:p>
    <w:p>
      <w:pPr>
        <w:pStyle w:val="style0"/>
        <w:spacing w:before="100" w:beforeAutospacing="true" w:after="100" w:afterAutospacing="true" w:lineRule="auto" w:line="480"/>
        <w:ind w:left="1004" w:hanging="720"/>
        <w:contextualSpacing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R, Peavler Market (2018</w:t>
      </w:r>
      <w:r>
        <w:rPr>
          <w:rFonts w:ascii="Times New Roman" w:cs="Times New Roman" w:hAnsi="Times New Roman"/>
          <w:sz w:val="24"/>
          <w:szCs w:val="24"/>
        </w:rPr>
        <w:t xml:space="preserve">) The Balance Small Business: Value Ratios Can Tell You Plenty </w:t>
      </w:r>
      <w:r>
        <w:rPr>
          <w:rFonts w:ascii="Times New Roman" w:cs="Times New Roman" w:hAnsi="Times New Roman"/>
          <w:sz w:val="24"/>
          <w:szCs w:val="24"/>
        </w:rPr>
        <w:t>about</w:t>
      </w:r>
      <w:r>
        <w:rPr>
          <w:rFonts w:ascii="Times New Roman" w:cs="Times New Roman" w:hAnsi="Times New Roman"/>
          <w:sz w:val="24"/>
          <w:szCs w:val="24"/>
        </w:rPr>
        <w:t xml:space="preserve"> a Company Revisited from</w:t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left="1004" w:hanging="720"/>
        <w:rPr>
          <w:rFonts w:ascii="Times New Roman" w:cs="Times New Roman" w:hAnsi="Times New Roman"/>
          <w:i/>
          <w:iCs/>
          <w:sz w:val="24"/>
          <w:szCs w:val="24"/>
        </w:rPr>
      </w:pPr>
      <w:r>
        <w:rPr/>
        <w:fldChar w:fldCharType="begin"/>
      </w:r>
      <w:r>
        <w:instrText xml:space="preserve"> HYPERLINK "https://www.thebalancesmb.com/what-are-market-value-ratios-and-how-are-they-used-393224"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https://www.thebalancesmb.com/what-are-market-value-ratios-and-how-are-they-used-393224</w:t>
      </w:r>
      <w:r>
        <w:rPr/>
        <w:fldChar w:fldCharType="end"/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left="1004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Style w:val="style88"/>
          <w:rFonts w:ascii="Times New Roman" w:cs="Times New Roman" w:hAnsi="Times New Roman"/>
          <w:i w:val="false"/>
          <w:sz w:val="24"/>
          <w:szCs w:val="24"/>
        </w:rPr>
        <w:t xml:space="preserve">Walmart Stores Inc Annual Report, (2015). Walmart Stores Inc. - </w:t>
      </w:r>
      <w:r>
        <w:rPr>
          <w:rFonts w:ascii="Times New Roman" w:cs="Times New Roman" w:hAnsi="Times New Roman"/>
          <w:i/>
          <w:iCs/>
          <w:sz w:val="24"/>
          <w:szCs w:val="24"/>
        </w:rPr>
        <w:t>AnnualReports.com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i/>
          <w:iCs/>
          <w:sz w:val="24"/>
          <w:szCs w:val="24"/>
        </w:rPr>
        <w:t>Annualreports.com</w:t>
      </w:r>
      <w:r>
        <w:rPr>
          <w:rFonts w:ascii="Times New Roman" w:cs="Times New Roman" w:hAnsi="Times New Roman"/>
          <w:sz w:val="24"/>
          <w:szCs w:val="24"/>
        </w:rPr>
        <w:t>. Retrieved 3 February 2017, from</w:t>
      </w:r>
      <w:r>
        <w:rPr/>
        <w:fldChar w:fldCharType="begin"/>
      </w:r>
      <w:r>
        <w:instrText xml:space="preserve"> HYPERLINK "http://s2.q4cdn.com/056532643/files/doc_financials/2015/annual/2015-annual-report.pdf" </w:instrText>
      </w:r>
      <w:r>
        <w:rPr/>
        <w:fldChar w:fldCharType="separate"/>
      </w:r>
      <w:r>
        <w:rPr>
          <w:rStyle w:val="style85"/>
          <w:rFonts w:ascii="Times New Roman" w:cs="Times New Roman" w:eastAsia="Times New Roman" w:hAnsi="Times New Roman"/>
          <w:color w:val="auto"/>
          <w:sz w:val="24"/>
          <w:szCs w:val="24"/>
        </w:rPr>
        <w:t>http://s2.q4cdn.com/056532643/files/doc_financials/2015/annual/2015-annual-report.pdf</w:t>
      </w:r>
      <w:r>
        <w:rPr/>
        <w:fldChar w:fldCharType="end"/>
      </w: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hd w:val="clear" w:color="auto" w:fill="ffffff"/>
        <w:spacing w:before="100" w:beforeAutospacing="true" w:after="100" w:afterAutospacing="true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hd w:val="clear" w:color="auto" w:fill="ffffff"/>
        <w:spacing w:before="100" w:beforeAutospacing="true" w:after="100" w:afterAutospacing="true" w:lineRule="atLeast" w:line="30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bookmarkEnd w:id="0"/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WALMART COMPANY</w:t>
    </w:r>
    <w:r>
      <w:rPr>
        <w:rFonts w:ascii="Times New Roman" w:cs="Times New Roman" w:hAnsi="Times New Roman"/>
        <w:sz w:val="24"/>
        <w:szCs w:val="24"/>
      </w:rPr>
      <w:t xml:space="preserve"> </w:t>
    </w:r>
    <w:r>
      <w:rPr>
        <w:rFonts w:ascii="Times New Roman" w:cs="Times New Roman" w:hAnsi="Times New Roman"/>
        <w:sz w:val="24"/>
        <w:szCs w:val="24"/>
      </w:rPr>
      <w:t>FINANCIAL ANALYSIS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3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>
    <w:pPr>
      <w:pStyle w:val="style31"/>
      <w:tabs>
        <w:tab w:val="clear" w:pos="4680"/>
        <w:tab w:val="clear" w:pos="9360"/>
      </w:tabs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Running head: WALMART COMPANY FINANCIAL ANALYSIS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DFB83B7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8730A00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multilevel"/>
    <w:tmpl w:val="4502DB4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c58c01f6-1be2-4d66-9dad-26316ce41611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f375f15c-7c6a-4a53-9793-f16b0fee97cd"/>
    <w:basedOn w:val="style65"/>
    <w:next w:val="style4098"/>
    <w:link w:val="style32"/>
    <w:uiPriority w:val="99"/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customStyle="1" w:styleId="style4099">
    <w:name w:val="Mention"/>
    <w:basedOn w:val="style65"/>
    <w:next w:val="style4099"/>
    <w:uiPriority w:val="99"/>
    <w:rPr>
      <w:color w:val="2b579a"/>
      <w:shd w:val="clear" w:color="auto" w:fill="e6e6e6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156">
    <w:name w:val="Placeholder Text"/>
    <w:basedOn w:val="style65"/>
    <w:next w:val="style156"/>
    <w:uiPriority w:val="99"/>
    <w:rPr>
      <w:color w:val="808080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8" Type="http://schemas.openxmlformats.org/officeDocument/2006/relationships/customXml" Target="../customXml/item1.xml"/><Relationship Id="rId4" Type="http://schemas.openxmlformats.org/officeDocument/2006/relationships/styles" Target="styles.xml"/><Relationship Id="rId3" Type="http://schemas.openxmlformats.org/officeDocument/2006/relationships/header" Target="head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3698C061-FD81-47F4-800E-2A2EEE5A7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1272</Words>
  <Pages>8</Pages>
  <Characters>7117</Characters>
  <Application>WPS Office</Application>
  <DocSecurity>0</DocSecurity>
  <Paragraphs>145</Paragraphs>
  <ScaleCrop>false</ScaleCrop>
  <LinksUpToDate>false</LinksUpToDate>
  <CharactersWithSpaces>8448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2018-09-28T18:37:19Z</dcterms:created>
  <dc:creator>Malele</dc:creator>
  <lastModifiedBy>TA-1021</lastModifiedBy>
  <dcterms:modified xsi:type="dcterms:W3CDTF">2018-09-28T18:37:19Z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